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E5" w:rsidRPr="002F3E35" w:rsidRDefault="004111E5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4111E5" w:rsidRPr="0020350E" w:rsidRDefault="004111E5" w:rsidP="0041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035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4111E5" w:rsidRPr="0020350E" w:rsidRDefault="004111E5" w:rsidP="0041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0350E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1E5" w:rsidRPr="00284486" w:rsidRDefault="004111E5" w:rsidP="004111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</w:p>
    <w:p w:rsidR="004111E5" w:rsidRPr="00284486" w:rsidRDefault="004111E5" w:rsidP="004111E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4111E5" w:rsidRPr="00284486" w:rsidRDefault="004111E5" w:rsidP="004111E5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Декан факультета</w:t>
      </w:r>
    </w:p>
    <w:p w:rsidR="004111E5" w:rsidRPr="00284486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 (подпись)</w:t>
      </w:r>
    </w:p>
    <w:p w:rsidR="004111E5" w:rsidRPr="00284486" w:rsidRDefault="004111E5" w:rsidP="004111E5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Ноғайбаева М.С.</w:t>
      </w:r>
    </w:p>
    <w:p w:rsidR="004111E5" w:rsidRPr="00284486" w:rsidRDefault="004111E5" w:rsidP="004111E5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"______"________ 2017 г.</w:t>
      </w: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4111E5" w:rsidRPr="003B1C8C" w:rsidRDefault="004111E5" w:rsidP="004111E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B1C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 </w:t>
      </w:r>
      <w:r w:rsidRPr="003B1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B1C8C" w:rsidRPr="003B1C8C">
        <w:rPr>
          <w:rFonts w:ascii="Times New Roman" w:hAnsi="Times New Roman" w:cs="Times New Roman"/>
          <w:noProof/>
          <w:sz w:val="28"/>
          <w:szCs w:val="28"/>
          <w:lang w:val="kk-KZ"/>
        </w:rPr>
        <w:t>Естественно-научные методы в археологии</w:t>
      </w:r>
      <w:r w:rsidRPr="003B1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4111E5" w:rsidRPr="002F3E35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50E">
        <w:rPr>
          <w:rFonts w:ascii="Times New Roman" w:hAnsi="Times New Roman" w:cs="Times New Roman"/>
          <w:i/>
          <w:iCs/>
          <w:sz w:val="28"/>
          <w:szCs w:val="28"/>
        </w:rPr>
        <w:t>5B020800</w:t>
      </w:r>
      <w:r w:rsidRPr="0020350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- </w:t>
      </w:r>
      <w:r w:rsidRPr="0020350E">
        <w:rPr>
          <w:rFonts w:ascii="Times New Roman" w:hAnsi="Times New Roman" w:cs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«Наименование образовательной программы»</w:t>
      </w:r>
    </w:p>
    <w:p w:rsidR="004111E5" w:rsidRPr="0020350E" w:rsidRDefault="004111E5" w:rsidP="0041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hAnsi="Times New Roman" w:cs="Times New Roman"/>
          <w:sz w:val="28"/>
          <w:szCs w:val="28"/>
        </w:rPr>
        <w:t>Курс – 1</w:t>
      </w: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Осенний</w:t>
      </w:r>
    </w:p>
    <w:p w:rsidR="004111E5" w:rsidRPr="002F3E35" w:rsidRDefault="004111E5" w:rsidP="0041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 w:rsidR="00611B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1E5" w:rsidRPr="0020350E" w:rsidRDefault="004111E5" w:rsidP="0041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1E5" w:rsidRPr="002F3E35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1E5" w:rsidRPr="0020350E" w:rsidRDefault="004111E5" w:rsidP="004111E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3E35">
        <w:rPr>
          <w:rFonts w:ascii="Times New Roman" w:hAnsi="Times New Roman" w:cs="Times New Roman"/>
          <w:b/>
          <w:sz w:val="28"/>
          <w:szCs w:val="28"/>
          <w:lang w:eastAsia="ru-RU"/>
        </w:rPr>
        <w:t>Алматы 20</w:t>
      </w:r>
      <w:r w:rsidRPr="002035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17 </w:t>
      </w:r>
      <w:r w:rsidRPr="002F3E35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4111E5" w:rsidRPr="0020350E" w:rsidRDefault="004111E5" w:rsidP="004111E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0E" w:rsidRPr="0020350E" w:rsidRDefault="0020350E" w:rsidP="0020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lastRenderedPageBreak/>
        <w:t>Казахский национальный университет им. аль-Фараби</w:t>
      </w:r>
    </w:p>
    <w:p w:rsidR="0020350E" w:rsidRPr="0020350E" w:rsidRDefault="0020350E" w:rsidP="0020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Факультет истории, археологии и этнологии</w:t>
      </w:r>
    </w:p>
    <w:p w:rsidR="0020350E" w:rsidRPr="0020350E" w:rsidRDefault="0020350E" w:rsidP="0020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Кафедра археологии, этнологии и музеологии</w:t>
      </w:r>
    </w:p>
    <w:p w:rsidR="0020350E" w:rsidRPr="00284486" w:rsidRDefault="0020350E" w:rsidP="00203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</w:p>
    <w:p w:rsidR="0020350E" w:rsidRPr="00284486" w:rsidRDefault="0020350E" w:rsidP="00203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20350E" w:rsidRPr="00284486" w:rsidRDefault="0020350E" w:rsidP="0020350E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Декан факультета</w:t>
      </w:r>
    </w:p>
    <w:p w:rsidR="0020350E" w:rsidRPr="00284486" w:rsidRDefault="0020350E" w:rsidP="002035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 (подпись)</w:t>
      </w:r>
    </w:p>
    <w:p w:rsidR="0020350E" w:rsidRPr="00284486" w:rsidRDefault="0020350E" w:rsidP="0020350E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Ноғайбаева М.С.</w:t>
      </w:r>
    </w:p>
    <w:p w:rsidR="0020350E" w:rsidRPr="00284486" w:rsidRDefault="0020350E" w:rsidP="0020350E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"______"________ 2017 г.</w:t>
      </w: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Силлабус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t>осенний семестр  2017-2018 уч. год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6A5E" w:rsidRPr="0020350E" w:rsidTr="002F375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916A5E" w:rsidRPr="0020350E" w:rsidTr="002F375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7</w:t>
            </w:r>
            <w:r w:rsidR="000D71B2" w:rsidRPr="0020350E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Лектор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Бексеитов Галымжан Тукымбаевич</w:t>
            </w:r>
          </w:p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к.и.н., доцент</w:t>
            </w:r>
          </w:p>
          <w:p w:rsidR="00916A5E" w:rsidRPr="0020350E" w:rsidRDefault="00916A5E" w:rsidP="00916A5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Офис-часы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bek_ok@mail.ru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8 707 506 62 62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Аудитория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916A5E" w:rsidRPr="0020350E" w:rsidTr="002F3750">
        <w:tc>
          <w:tcPr>
            <w:tcW w:w="1843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В академической программе бакалавриата специальности «Естественно-научные методы в археологии» курс является </w:t>
            </w:r>
            <w:r w:rsidR="001C2AF1" w:rsidRPr="0020350E">
              <w:rPr>
                <w:rFonts w:ascii="Times New Roman" w:eastAsia="Calibri" w:hAnsi="Times New Roman" w:cs="Times New Roman"/>
              </w:rPr>
              <w:t>обязательным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профессиональным. </w:t>
            </w:r>
          </w:p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Цель курса: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Когнитивные: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Функциональные: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Системные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Социальные: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Метакомпетенции: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Пререквизиты  </w:t>
            </w:r>
          </w:p>
        </w:tc>
        <w:tc>
          <w:tcPr>
            <w:tcW w:w="8045" w:type="dxa"/>
            <w:gridSpan w:val="3"/>
          </w:tcPr>
          <w:p w:rsidR="00916A5E" w:rsidRPr="0020350E" w:rsidRDefault="000D71B2" w:rsidP="000D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7В  </w:t>
            </w:r>
            <w:r w:rsidR="00916A5E" w:rsidRPr="0020350E">
              <w:rPr>
                <w:rFonts w:ascii="Times New Roman" w:hAnsi="Times New Roman" w:cs="Times New Roman"/>
                <w:noProof/>
                <w:lang w:val="kk-KZ"/>
              </w:rPr>
              <w:t>Естественно-научные методы в археологии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Археология и естественные науки// МИА . № 128.М.,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2.Бурлацкая С.П., Нечаева Т.Б. Датирование археологических объектов   археомагнитным методом/ Археология и естественные науки, Под ред.  Колчина Б.А. , 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lastRenderedPageBreak/>
              <w:t>3.Ваганов П.А. Физики дописывают историю. Л., 1964;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Академические ценности: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Политика оценивания и аттестации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Формула расчета итоговой оценки.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="00ED05C5" w:rsidRPr="0020350E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2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2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Антропологический метод и другие методы изучения останков древнего человека</w:t>
            </w:r>
            <w:r w:rsidR="00ED05C5" w:rsidRPr="0020350E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2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Антропохимический метод.</w:t>
            </w:r>
            <w:r w:rsidR="00ED05C5" w:rsidRPr="0020350E">
              <w:rPr>
                <w:rFonts w:ascii="Times New Roman" w:eastAsia="Times New Roman" w:hAnsi="Times New Roman" w:cs="Times New Roman"/>
                <w:noProof/>
                <w:sz w:val="19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3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  <w:trHeight w:val="591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0"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Семинар 3 </w:t>
            </w:r>
            <w:r w:rsidRPr="0020350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Геология и геоморфология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СРСП 1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4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Археологическая разведка.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4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Магниторазведка.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5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5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ED05C5">
        <w:trPr>
          <w:gridBefore w:val="1"/>
          <w:wBefore w:w="34" w:type="dxa"/>
          <w:trHeight w:val="344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5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Геологические методы.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20350E" w:rsidRDefault="00916A5E" w:rsidP="00ED05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6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6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Физические методы датирования.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СРСП  2 </w:t>
            </w:r>
            <w:r w:rsidR="00ED05C5"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Почвоведение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26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7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Дендрохронологический метод.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  <w:trHeight w:val="227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7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  <w:p w:rsidR="00916A5E" w:rsidRPr="0020350E" w:rsidRDefault="00ED05C5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Рубежный контроль 1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Midterm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8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Палеоботанические методы.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8 </w:t>
            </w:r>
            <w:r w:rsidR="00ED05C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Молекулярно-генетический анализ.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9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</w:t>
            </w:r>
            <w:r w:rsidR="00ED05C5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Палеофаунистические методы.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ED05C5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ED05C5" w:rsidRPr="0020350E" w:rsidRDefault="00ED05C5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ED05C5" w:rsidRPr="0020350E" w:rsidRDefault="00ED05C5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9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Радиоуглеродный анализ</w:t>
            </w:r>
          </w:p>
        </w:tc>
        <w:tc>
          <w:tcPr>
            <w:tcW w:w="1843" w:type="dxa"/>
          </w:tcPr>
          <w:p w:rsidR="00ED05C5" w:rsidRPr="0020350E" w:rsidRDefault="00ED05C5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ED05C5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467BCA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СРСП 3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GPS навигация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20350E" w:rsidRDefault="00ED05C5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10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</w:t>
            </w:r>
            <w:r w:rsidR="00467BCA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10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67BCA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Изотопный анализ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11</w:t>
            </w:r>
          </w:p>
          <w:p w:rsidR="00916A5E" w:rsidRPr="0020350E" w:rsidRDefault="00916A5E" w:rsidP="00916A5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11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</w:t>
            </w:r>
            <w:r w:rsidR="00467BCA"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Стратиграфический метод.</w:t>
            </w:r>
            <w:r w:rsidR="00467BCA" w:rsidRPr="0020350E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20350E" w:rsidRDefault="00916A5E" w:rsidP="00916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D52058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11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  <w:trHeight w:val="24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СРСП 4  </w:t>
            </w: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Географическая информационная система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12</w:t>
            </w:r>
          </w:p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12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</w:t>
            </w: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«</w:t>
            </w:r>
            <w:r w:rsidRPr="0020350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12 </w:t>
            </w: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Радиокарбонный анализ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13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13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</w:t>
            </w:r>
            <w:r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Радиационная дозиметрия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467BCA">
        <w:trPr>
          <w:gridBefore w:val="1"/>
          <w:wBefore w:w="34" w:type="dxa"/>
          <w:trHeight w:val="36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Семинар 13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  Термолюминисцентный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  <w:trHeight w:val="528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  <w:t>СРСП 5</w:t>
            </w: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   </w:t>
            </w:r>
            <w:r w:rsidRPr="0020350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  <w:t>Электронный (спиновый) парамагнитный резонанс</w:t>
            </w:r>
            <w:r w:rsidRPr="00203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 (ЭПР)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15</w:t>
            </w: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14</w:t>
            </w:r>
          </w:p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14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2035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14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Анализ по керамике</w:t>
            </w:r>
          </w:p>
        </w:tc>
        <w:tc>
          <w:tcPr>
            <w:tcW w:w="1843" w:type="dxa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  <w:trHeight w:val="228"/>
        </w:trPr>
        <w:tc>
          <w:tcPr>
            <w:tcW w:w="1101" w:type="dxa"/>
            <w:vMerge w:val="restart"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Лекция 15 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BD6425"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</w:p>
        </w:tc>
      </w:tr>
      <w:tr w:rsidR="00467BCA" w:rsidRPr="0020350E" w:rsidTr="002F3750">
        <w:trPr>
          <w:gridBefore w:val="1"/>
          <w:wBefore w:w="34" w:type="dxa"/>
          <w:trHeight w:val="228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 xml:space="preserve">Семинар 15 </w:t>
            </w:r>
            <w:r w:rsidR="00BD6425" w:rsidRPr="0020350E">
              <w:rPr>
                <w:rFonts w:ascii="Times New Roman" w:eastAsia="Calibri" w:hAnsi="Times New Roman" w:cs="Times New Roman"/>
                <w:noProof/>
                <w:lang w:eastAsia="ru-RU"/>
              </w:rPr>
              <w:t>Дендрохронологический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8</w:t>
            </w:r>
          </w:p>
        </w:tc>
      </w:tr>
      <w:tr w:rsidR="00467BCA" w:rsidRPr="0020350E" w:rsidTr="002F3750">
        <w:trPr>
          <w:gridBefore w:val="1"/>
          <w:wBefore w:w="34" w:type="dxa"/>
          <w:trHeight w:val="273"/>
        </w:trPr>
        <w:tc>
          <w:tcPr>
            <w:tcW w:w="1101" w:type="dxa"/>
            <w:vMerge/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  <w:t>Рубежный контроль 2</w:t>
            </w:r>
          </w:p>
          <w:p w:rsidR="00467BCA" w:rsidRPr="0020350E" w:rsidRDefault="00467BCA" w:rsidP="00467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20350E" w:rsidRDefault="00467BCA" w:rsidP="00467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67BCA" w:rsidRPr="0020350E" w:rsidRDefault="00467BCA" w:rsidP="00467B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lang w:val="kk-KZ"/>
              </w:rPr>
              <w:t>100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Зав. кафедрой _______________________________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 факультета 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16A5E" w:rsidRPr="0020350E" w:rsidRDefault="00916A5E" w:rsidP="00916A5E">
      <w:pPr>
        <w:spacing w:after="200" w:line="276" w:lineRule="auto"/>
        <w:rPr>
          <w:rFonts w:ascii="Times New Roman" w:eastAsia="Calibri" w:hAnsi="Times New Roman" w:cs="Times New Roman"/>
          <w:noProof/>
          <w:lang w:val="kk-KZ"/>
        </w:rPr>
      </w:pPr>
    </w:p>
    <w:p w:rsidR="005D320A" w:rsidRPr="0020350E" w:rsidRDefault="005D320A">
      <w:pPr>
        <w:rPr>
          <w:rFonts w:ascii="Times New Roman" w:hAnsi="Times New Roman" w:cs="Times New Roman"/>
          <w:noProof/>
          <w:lang w:val="kk-KZ"/>
        </w:rPr>
      </w:pPr>
    </w:p>
    <w:sectPr w:rsidR="005D320A" w:rsidRPr="0020350E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46"/>
    <w:rsid w:val="000D71B2"/>
    <w:rsid w:val="001533D1"/>
    <w:rsid w:val="001C2AF1"/>
    <w:rsid w:val="0020350E"/>
    <w:rsid w:val="003B1C8C"/>
    <w:rsid w:val="00400846"/>
    <w:rsid w:val="004111E5"/>
    <w:rsid w:val="00467BCA"/>
    <w:rsid w:val="005D320A"/>
    <w:rsid w:val="00611B51"/>
    <w:rsid w:val="00916A5E"/>
    <w:rsid w:val="00BD6425"/>
    <w:rsid w:val="00C93F37"/>
    <w:rsid w:val="00CD18B8"/>
    <w:rsid w:val="00E826D6"/>
    <w:rsid w:val="00E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B9E9-1E53-4EF7-87E1-8162ABE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10</cp:revision>
  <dcterms:created xsi:type="dcterms:W3CDTF">2017-09-11T09:10:00Z</dcterms:created>
  <dcterms:modified xsi:type="dcterms:W3CDTF">2017-10-04T13:17:00Z</dcterms:modified>
</cp:coreProperties>
</file>